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Как проверять учебные материалы, подготовленные с помощью ИИ</w:t>
      </w:r>
    </w:p>
    <w:p>
      <w:pPr>
        <w:spacing w:after="180" w:line="360"/>
      </w:pPr>
      <w:r>
        <w:t xml:space="preserve">УЧЕБНЫЙ ОБРАЗЕЦ · Не результат пользовательской генерации</w:t>
      </w:r>
    </w:p>
    <w:p>
      <w:pPr>
        <w:pStyle w:val="Heading1"/>
      </w:pPr>
      <w:r>
        <w:t xml:space="preserve">Аннотация</w:t>
      </w:r>
    </w:p>
    <w:p>
      <w:pPr>
        <w:spacing w:after="180" w:line="360"/>
      </w:pPr>
      <w:r>
        <w:t xml:space="preserve">Рассматривается рабочая схема подготовки учебного текста: постановка задачи, создание черновика, проверка источников и редактура. Предлагаемый порядок помогает разделить генерацию материала и его содержательную оценку преподавателем. Это учебный пример оформления, а не отчёт о проведённом эксперименте.</w:t>
      </w:r>
    </w:p>
    <w:p>
      <w:pPr>
        <w:spacing w:after="180" w:line="360"/>
      </w:pPr>
      <w:r>
        <w:t xml:space="preserve">Ключевые слова: генеративный ИИ, учебные материалы, проверка источников.</w:t>
      </w:r>
    </w:p>
    <w:p>
      <w:pPr>
        <w:pStyle w:val="Heading1"/>
      </w:pPr>
      <w:r>
        <w:t xml:space="preserve">Подготовка и проверка материала</w:t>
      </w:r>
    </w:p>
    <w:p>
      <w:pPr>
        <w:spacing w:after="180" w:line="360"/>
      </w:pPr>
      <w:r>
        <w:t xml:space="preserve">Генеративная модель может предложить структуру объяснения и варианты примеров. Корректность фактов, соответствие программе и уместность заданий требуют отдельной проверки. Например, в работе Vaswani и соавторов [1] описана архитектура Transformer на основе механизмов внимания; этот источник объясняет устройство модели, но сам по себе не подтверждает её педагогическую эффективность.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p>
            <w:pPr>
              <w:spacing w:after="180" w:line="360"/>
            </w:pPr>
            <w:r>
              <w:t xml:space="preserve">1. Задача</w:t>
            </w:r>
          </w:p>
        </w:tc>
      </w:tr>
      <w:tr>
        <w:tc>
          <w:p>
            <w:pPr>
              <w:spacing w:after="180" w:line="360"/>
            </w:pPr>
            <w:r>
              <w:t xml:space="preserve">2. Черновик</w:t>
            </w:r>
          </w:p>
        </w:tc>
      </w:tr>
      <w:tr>
        <w:tc>
          <w:p>
            <w:pPr>
              <w:spacing w:after="180" w:line="360"/>
            </w:pPr>
            <w:r>
              <w:t xml:space="preserve">3. Проверка</w:t>
            </w:r>
          </w:p>
        </w:tc>
      </w:tr>
      <w:tr>
        <w:tc>
          <w:p>
            <w:pPr>
              <w:spacing w:after="180" w:line="360"/>
            </w:pPr>
            <w:r>
              <w:t xml:space="preserve">4. Редактура</w:t>
            </w:r>
          </w:p>
        </w:tc>
      </w:tr>
    </w:tbl>
    <w:p>
      <w:pPr>
        <w:spacing w:after="180" w:line="360"/>
      </w:pPr>
      <w:r>
        <w:t xml:space="preserve">Рисунок 1. Последовательность подготовки и проверки текста (схема).</w:t>
      </w:r>
    </w:p>
    <w:p>
      <w:pPr>
        <w:pStyle w:val="Heading1"/>
      </w:pPr>
      <w:r>
        <w:t xml:space="preserve">Вывод</w:t>
      </w:r>
    </w:p>
    <w:p>
      <w:pPr>
        <w:spacing w:after="180" w:line="360"/>
      </w:pPr>
      <w:r>
        <w:t xml:space="preserve">Создание черновика и его проверка должны быть отдельными этапами. Эта схема иллюстрирует рабочий процесс и не является результатом эмпирического исследования.</w:t>
      </w:r>
    </w:p>
    <w:p>
      <w:pPr>
        <w:pStyle w:val="Heading1"/>
      </w:pPr>
      <w:r>
        <w:t xml:space="preserve">Список литературы</w:t>
      </w:r>
    </w:p>
    <w:p>
      <w:pPr>
        <w:spacing w:after="180" w:line="360"/>
      </w:pPr>
      <w:r>
        <w:t xml:space="preserve">[1] Vaswani A. et al. Attention Is All You Need. 2017. arXiv:1706.03762.</w:t>
      </w:r>
    </w:p>
    <w:p>
      <w:hyperlink w:history="1" r:id="rIdjm2zqpowdfhb_oq98ufjh">
        <w:r>
          <w:rPr>
            <w:rStyle w:val="Hyperlink"/>
          </w:rPr>
          <w:t xml:space="preserve">https://arxiv.org/abs/1706.03762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color w:val="000000"/>
      <w:sz w:val="56"/>
      <w:szCs w:val="56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0000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FollowedHyperlink">
    <w:name w:val="Followed Hyperlink"/>
    <w:basedOn w:val="Hyperlink"/>
    <w:uiPriority w:val="99"/>
    <w:unhideWhenUsed/>
    <w:rPr>
      <w:color w:val="000000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2zqpowdfhb_oq98ufjh" Type="http://schemas.openxmlformats.org/officeDocument/2006/relationships/hyperlink" Target="https://arxiv.org/abs/1706.03762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проверять учебные материалы, подготовленные с помощью ИИ</dc:title>
  <dc:creator>Научный помощник</dc:creator>
  <dc:description>Учебный образец формата, подготовленный редакцией. Не отчёт об эксперименте.</dc:description>
  <cp:lastModifiedBy>Un-named</cp:lastModifiedBy>
  <cp:revision>1</cp:revision>
  <dcterms:created xsi:type="dcterms:W3CDTF">2026-09-30T20:20:14.273Z</dcterms:created>
  <dcterms:modified xsi:type="dcterms:W3CDTF">2026-09-30T20:20:14.273Z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